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3A1FB" w14:textId="74BA98D6" w:rsidR="00427C54" w:rsidRPr="00C52398" w:rsidRDefault="00427C54" w:rsidP="00427C54">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1F224F">
        <w:rPr>
          <w:rFonts w:ascii="Arial" w:hAnsi="Arial" w:cs="Arial"/>
          <w:b/>
          <w:bCs/>
          <w:noProof/>
          <w:sz w:val="24"/>
          <w:szCs w:val="24"/>
          <w:lang w:val="en-US"/>
        </w:rPr>
        <w:t>R4-2219687</w:t>
      </w:r>
      <w:bookmarkStart w:id="3" w:name="_GoBack"/>
      <w:bookmarkEnd w:id="3"/>
    </w:p>
    <w:p w14:paraId="7A84EB96" w14:textId="0029D3CF" w:rsidR="001F4DFC" w:rsidRPr="00C52398" w:rsidRDefault="00427C54" w:rsidP="00427C54">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sidR="00C52398" w:rsidRPr="00C52398">
        <w:rPr>
          <w:rFonts w:ascii="Arial" w:hAnsi="Arial" w:cs="Arial"/>
          <w:b/>
          <w:bCs/>
          <w:noProof/>
          <w:sz w:val="24"/>
          <w:szCs w:val="24"/>
          <w:lang w:val="en-US"/>
        </w:rPr>
        <w:t>2022</w:t>
      </w:r>
    </w:p>
    <w:p w14:paraId="584ED01A" w14:textId="11B30138"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27C54">
        <w:rPr>
          <w:rFonts w:ascii="Arial" w:hAnsi="Arial" w:cs="Arial"/>
          <w:b/>
          <w:sz w:val="24"/>
          <w:szCs w:val="24"/>
        </w:rPr>
        <w:t>8.14</w:t>
      </w:r>
      <w:r w:rsidR="004F5C31">
        <w:rPr>
          <w:rFonts w:ascii="Arial" w:hAnsi="Arial" w:cs="Arial"/>
          <w:b/>
          <w:sz w:val="24"/>
          <w:szCs w:val="24"/>
        </w:rPr>
        <w:t>.1</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7A881D2D"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on the Anechoic chamber test methodology</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3AF8CC61" w:rsidR="0068666A" w:rsidRDefault="00C120F0" w:rsidP="00C120F0">
      <w:pPr>
        <w:jc w:val="both"/>
      </w:pPr>
      <w:r>
        <w:t xml:space="preserve">During the </w:t>
      </w:r>
      <w:r w:rsidR="00770722">
        <w:t>RAN</w:t>
      </w:r>
      <w:r w:rsidR="002734A3">
        <w:t>4#104-bis-e meeting, the test method for TxD has been discussed and how to ensure the stable TxD mode under OTA testing has been discussed and the WF [1] is captured below.</w:t>
      </w:r>
    </w:p>
    <w:p w14:paraId="73753EAD" w14:textId="20368186" w:rsidR="002734A3" w:rsidRDefault="002734A3" w:rsidP="00C120F0">
      <w:pPr>
        <w:jc w:val="both"/>
      </w:pPr>
      <w:r>
        <w:rPr>
          <w:noProof/>
          <w:lang w:val="en-US" w:eastAsia="zh-CN"/>
        </w:rPr>
        <mc:AlternateContent>
          <mc:Choice Requires="wps">
            <w:drawing>
              <wp:inline distT="0" distB="0" distL="0" distR="0" wp14:anchorId="397FA07A" wp14:editId="6EF44B68">
                <wp:extent cx="6337300" cy="1404620"/>
                <wp:effectExtent l="0" t="0" r="25400"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404620"/>
                        </a:xfrm>
                        <a:prstGeom prst="rect">
                          <a:avLst/>
                        </a:prstGeom>
                        <a:solidFill>
                          <a:srgbClr val="FFFFFF"/>
                        </a:solidFill>
                        <a:ln w="9525">
                          <a:solidFill>
                            <a:srgbClr val="000000"/>
                          </a:solidFill>
                          <a:miter lim="800000"/>
                          <a:headEnd/>
                          <a:tailEnd/>
                        </a:ln>
                      </wps:spPr>
                      <wps:txbx>
                        <w:txbxContent>
                          <w:p w14:paraId="6FAF60B8" w14:textId="77777777" w:rsidR="002734A3" w:rsidRPr="00D10BDD" w:rsidRDefault="002734A3" w:rsidP="002734A3">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Sub-topic 2-2 TxD test method</w:t>
                            </w:r>
                          </w:p>
                          <w:p w14:paraId="361E57C6" w14:textId="77777777" w:rsidR="002734A3" w:rsidRPr="00D10BDD" w:rsidRDefault="002734A3" w:rsidP="002734A3">
                            <w:pPr>
                              <w:rPr>
                                <w:b/>
                                <w:color w:val="000000"/>
                                <w:u w:val="single"/>
                                <w:lang w:eastAsia="ko-KR"/>
                              </w:rPr>
                            </w:pPr>
                            <w:r w:rsidRPr="00D10BDD">
                              <w:rPr>
                                <w:b/>
                                <w:color w:val="000000"/>
                                <w:u w:val="single"/>
                                <w:lang w:eastAsia="ko-KR"/>
                              </w:rPr>
                              <w:t>Issue 2-2-1: How to ensure TxD mode under OTA testing</w:t>
                            </w:r>
                          </w:p>
                          <w:p w14:paraId="451A142E" w14:textId="77777777" w:rsidR="002734A3" w:rsidRPr="00D10BDD" w:rsidRDefault="002734A3" w:rsidP="002734A3">
                            <w:pPr>
                              <w:spacing w:afterLines="50" w:after="120"/>
                              <w:rPr>
                                <w:b/>
                                <w:color w:val="000000"/>
                                <w:lang w:eastAsia="zh-CN"/>
                              </w:rPr>
                            </w:pPr>
                            <w:r w:rsidRPr="00D10BDD">
                              <w:rPr>
                                <w:b/>
                                <w:color w:val="000000"/>
                                <w:lang w:eastAsia="zh-CN"/>
                              </w:rPr>
                              <w:t>Agreement:</w:t>
                            </w:r>
                          </w:p>
                          <w:p w14:paraId="150A5089" w14:textId="0FBB519C" w:rsidR="002734A3" w:rsidRPr="002734A3" w:rsidRDefault="002734A3" w:rsidP="002734A3">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further discuss how to ensure stable TxD mode under OTA testing. An LS to RAN5 to seek more information is helpful for RAN4 discussion on this topic.</w:t>
                            </w:r>
                          </w:p>
                        </w:txbxContent>
                      </wps:txbx>
                      <wps:bodyPr rot="0" vert="horz" wrap="square" lIns="91440" tIns="45720" rIns="91440" bIns="45720" anchor="t" anchorCtr="0">
                        <a:spAutoFit/>
                      </wps:bodyPr>
                    </wps:wsp>
                  </a:graphicData>
                </a:graphic>
              </wp:inline>
            </w:drawing>
          </mc:Choice>
          <mc:Fallback>
            <w:pict>
              <v:shapetype w14:anchorId="397FA07A" id="_x0000_t202" coordsize="21600,21600" o:spt="202" path="m,l,21600r21600,l21600,xe">
                <v:stroke joinstyle="miter"/>
                <v:path gradientshapeok="t" o:connecttype="rect"/>
              </v:shapetype>
              <v:shape id="文本框 2" o:spid="_x0000_s1026" type="#_x0000_t202" style="width:4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D5q/jIzAgAARgQAAA4AAAAAAAAAAAAAAAAALgIA&#10;AGRycy9lMm9Eb2MueG1sUEsBAi0AFAAGAAgAAAAhAD8joD3bAAAABQEAAA8AAAAAAAAAAAAAAAAA&#10;jQQAAGRycy9kb3ducmV2LnhtbFBLBQYAAAAABAAEAPMAAACVBQAAAAA=&#10;">
                <v:textbox style="mso-fit-shape-to-text:t">
                  <w:txbxContent>
                    <w:p w14:paraId="6FAF60B8" w14:textId="77777777" w:rsidR="002734A3" w:rsidRPr="00D10BDD" w:rsidRDefault="002734A3" w:rsidP="002734A3">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Sub-topic 2-2 TxD test method</w:t>
                      </w:r>
                    </w:p>
                    <w:p w14:paraId="361E57C6" w14:textId="77777777" w:rsidR="002734A3" w:rsidRPr="00D10BDD" w:rsidRDefault="002734A3" w:rsidP="002734A3">
                      <w:pPr>
                        <w:rPr>
                          <w:b/>
                          <w:color w:val="000000"/>
                          <w:u w:val="single"/>
                          <w:lang w:eastAsia="ko-KR"/>
                        </w:rPr>
                      </w:pPr>
                      <w:r w:rsidRPr="00D10BDD">
                        <w:rPr>
                          <w:b/>
                          <w:color w:val="000000"/>
                          <w:u w:val="single"/>
                          <w:lang w:eastAsia="ko-KR"/>
                        </w:rPr>
                        <w:t>Issue 2-2-1: How to ensure TxD mode under OTA testing</w:t>
                      </w:r>
                    </w:p>
                    <w:p w14:paraId="451A142E" w14:textId="77777777" w:rsidR="002734A3" w:rsidRPr="00D10BDD" w:rsidRDefault="002734A3" w:rsidP="002734A3">
                      <w:pPr>
                        <w:spacing w:afterLines="50" w:after="120"/>
                        <w:rPr>
                          <w:b/>
                          <w:color w:val="000000"/>
                          <w:lang w:eastAsia="zh-CN"/>
                        </w:rPr>
                      </w:pPr>
                      <w:r w:rsidRPr="00D10BDD">
                        <w:rPr>
                          <w:b/>
                          <w:color w:val="000000"/>
                          <w:lang w:eastAsia="zh-CN"/>
                        </w:rPr>
                        <w:t>Agreement:</w:t>
                      </w:r>
                    </w:p>
                    <w:p w14:paraId="150A5089" w14:textId="0FBB519C" w:rsidR="002734A3" w:rsidRPr="002734A3" w:rsidRDefault="002734A3" w:rsidP="002734A3">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further discuss how to ensure stable TxD mode under OTA testing. An LS to RAN5 to seek more information is helpful for RAN4 discussion on this topic.</w:t>
                      </w:r>
                    </w:p>
                  </w:txbxContent>
                </v:textbox>
                <w10:anchorlock/>
              </v:shape>
            </w:pict>
          </mc:Fallback>
        </mc:AlternateContent>
      </w:r>
    </w:p>
    <w:p w14:paraId="6613BFD4" w14:textId="2FF008F8" w:rsidR="002734A3" w:rsidRPr="00C15E1D" w:rsidRDefault="002734A3" w:rsidP="00C120F0">
      <w:pPr>
        <w:jc w:val="both"/>
      </w:pPr>
      <w:r>
        <w:t>Hence we would like to propose an LS to RAN5 to further clarify this issue.</w:t>
      </w:r>
    </w:p>
    <w:p w14:paraId="0BE719C5" w14:textId="46524AEC" w:rsidR="003F35DF" w:rsidRDefault="00895B09" w:rsidP="0090394E">
      <w:pPr>
        <w:pStyle w:val="1"/>
        <w:numPr>
          <w:ilvl w:val="0"/>
          <w:numId w:val="2"/>
        </w:numPr>
      </w:pPr>
      <w:r>
        <w:t>Discussion</w:t>
      </w:r>
    </w:p>
    <w:p w14:paraId="3C846AC2" w14:textId="723DD8A7" w:rsidR="00136346" w:rsidRDefault="002734A3" w:rsidP="004D6EDF">
      <w:pPr>
        <w:rPr>
          <w:rFonts w:eastAsiaTheme="minorEastAsia"/>
          <w:lang w:eastAsia="zh-CN"/>
        </w:rPr>
      </w:pPr>
      <w:r>
        <w:rPr>
          <w:rFonts w:eastAsiaTheme="minorEastAsia"/>
          <w:lang w:eastAsia="zh-CN"/>
        </w:rPr>
        <w:t xml:space="preserve">Currently the TxD feature requirement is defined in TS 38.101-1 of suffix G. Correspondingly, the TS 38.521-1 sub-clause 6.2G has defined the TxD test method and configuration. If we look at the detail test description, </w:t>
      </w:r>
      <w:r w:rsidR="001670B1">
        <w:rPr>
          <w:rFonts w:eastAsiaTheme="minorEastAsia"/>
          <w:lang w:eastAsia="zh-CN"/>
        </w:rPr>
        <w:t>the test initial conditions as well as the test procedures are clearly listed. However, we cannot find the content on how to maintain the TxD status during the test.</w:t>
      </w:r>
    </w:p>
    <w:p w14:paraId="49AD6A1D" w14:textId="373F179E" w:rsidR="001670B1" w:rsidRPr="001670B1" w:rsidRDefault="001670B1" w:rsidP="004D6EDF">
      <w:pPr>
        <w:rPr>
          <w:rFonts w:eastAsiaTheme="minorEastAsia"/>
          <w:b/>
          <w:lang w:eastAsia="zh-CN"/>
        </w:rPr>
      </w:pPr>
      <w:r w:rsidRPr="001670B1">
        <w:rPr>
          <w:rFonts w:eastAsiaTheme="minorEastAsia"/>
          <w:b/>
          <w:lang w:eastAsia="zh-CN"/>
        </w:rPr>
        <w:t>Observation 1: how to maintain the TxD status during the test is not stated in RAN5 specification.</w:t>
      </w:r>
    </w:p>
    <w:p w14:paraId="15BDB6DD" w14:textId="29163561" w:rsidR="001670B1" w:rsidRDefault="001670B1" w:rsidP="004D6EDF">
      <w:pPr>
        <w:rPr>
          <w:rFonts w:eastAsiaTheme="minorEastAsia"/>
          <w:lang w:eastAsia="zh-CN"/>
        </w:rPr>
      </w:pPr>
      <w:r w:rsidRPr="001670B1">
        <w:rPr>
          <w:rFonts w:eastAsiaTheme="minorEastAsia"/>
          <w:noProof/>
          <w:lang w:val="en-US" w:eastAsia="zh-CN"/>
        </w:rPr>
        <mc:AlternateContent>
          <mc:Choice Requires="wps">
            <w:drawing>
              <wp:inline distT="0" distB="0" distL="0" distR="0" wp14:anchorId="130BC9E8" wp14:editId="4DD15F31">
                <wp:extent cx="6311900" cy="2901950"/>
                <wp:effectExtent l="0" t="0" r="1270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2901950"/>
                        </a:xfrm>
                        <a:prstGeom prst="rect">
                          <a:avLst/>
                        </a:prstGeom>
                        <a:solidFill>
                          <a:srgbClr val="FFFFFF"/>
                        </a:solidFill>
                        <a:ln w="9525">
                          <a:solidFill>
                            <a:srgbClr val="000000"/>
                          </a:solidFill>
                          <a:miter lim="800000"/>
                          <a:headEnd/>
                          <a:tailEnd/>
                        </a:ln>
                      </wps:spPr>
                      <wps:txbx>
                        <w:txbxContent>
                          <w:p w14:paraId="032EAFE0" w14:textId="6EE4B802" w:rsidR="001670B1" w:rsidRDefault="001670B1" w:rsidP="001670B1">
                            <w:pPr>
                              <w:pStyle w:val="4"/>
                            </w:pPr>
                            <w:bookmarkStart w:id="4" w:name="_Toc78447679"/>
                            <w:bookmarkStart w:id="5" w:name="_Toc87881937"/>
                            <w:bookmarkStart w:id="6" w:name="_Toc99087402"/>
                            <w:bookmarkStart w:id="7" w:name="_Toc106111797"/>
                            <w:bookmarkStart w:id="8" w:name="_Toc106111898"/>
                            <w:r>
                              <w:t>6</w:t>
                            </w:r>
                            <w:r w:rsidRPr="001C0CC4">
                              <w:t>.</w:t>
                            </w:r>
                            <w:r>
                              <w:t>3</w:t>
                            </w:r>
                            <w:r w:rsidRPr="001C0CC4">
                              <w:t>.</w:t>
                            </w:r>
                            <w:r>
                              <w:t>1</w:t>
                            </w:r>
                            <w:r w:rsidRPr="001C0CC4">
                              <w:t>.1</w:t>
                            </w:r>
                            <w:r w:rsidRPr="001C0CC4">
                              <w:tab/>
                            </w:r>
                            <w:r>
                              <w:rPr>
                                <w:rFonts w:hint="eastAsia"/>
                                <w:lang w:eastAsia="zh-CN"/>
                              </w:rPr>
                              <w:t>A</w:t>
                            </w:r>
                            <w:r>
                              <w:t>greements</w:t>
                            </w:r>
                            <w:bookmarkEnd w:id="4"/>
                            <w:bookmarkEnd w:id="5"/>
                            <w:bookmarkEnd w:id="6"/>
                            <w:bookmarkEnd w:id="7"/>
                            <w:bookmarkEnd w:id="8"/>
                          </w:p>
                          <w:p w14:paraId="311DDC46" w14:textId="77777777" w:rsidR="001670B1" w:rsidRDefault="001670B1" w:rsidP="001670B1">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6198303D" w14:textId="77777777" w:rsidR="001670B1" w:rsidRPr="005C393D" w:rsidRDefault="001670B1" w:rsidP="001670B1">
                            <w:pPr>
                              <w:ind w:firstLine="420"/>
                              <w:rPr>
                                <w:lang w:val="en-US" w:eastAsia="zh-CN"/>
                              </w:rPr>
                            </w:pPr>
                            <w:r w:rsidRPr="005C393D">
                              <w:rPr>
                                <w:lang w:eastAsia="zh-CN"/>
                              </w:rPr>
                              <w:t>Background:  Motivation is to guide how to test requirements that require power changes such as relative power control.</w:t>
                            </w:r>
                          </w:p>
                          <w:p w14:paraId="267F7798" w14:textId="77777777" w:rsidR="001670B1" w:rsidRPr="005C393D" w:rsidRDefault="001670B1" w:rsidP="001670B1">
                            <w:pPr>
                              <w:ind w:firstLine="420"/>
                              <w:rPr>
                                <w:lang w:val="en-US" w:eastAsia="zh-CN"/>
                              </w:rPr>
                            </w:pPr>
                            <w:r w:rsidRPr="005C393D">
                              <w:rPr>
                                <w:lang w:eastAsia="zh-CN"/>
                              </w:rPr>
                              <w:t>Proposals</w:t>
                            </w:r>
                            <w:r w:rsidRPr="005C393D">
                              <w:rPr>
                                <w:lang w:val="en-US" w:eastAsia="zh-CN"/>
                              </w:rPr>
                              <w:t>:</w:t>
                            </w:r>
                          </w:p>
                          <w:p w14:paraId="031BB71F" w14:textId="77777777" w:rsidR="001670B1" w:rsidRPr="005C393D" w:rsidRDefault="001670B1" w:rsidP="001670B1">
                            <w:pPr>
                              <w:ind w:left="1440"/>
                              <w:rPr>
                                <w:lang w:val="en-US" w:eastAsia="zh-CN"/>
                              </w:rPr>
                            </w:pPr>
                            <w:r w:rsidRPr="005C393D">
                              <w:rPr>
                                <w:lang w:eastAsia="zh-CN"/>
                              </w:rPr>
                              <w:t>Option 1a: UE will keep the tx diversity status unchanged in conformance testing.</w:t>
                            </w:r>
                          </w:p>
                          <w:p w14:paraId="594CDCE1" w14:textId="77777777" w:rsidR="001670B1" w:rsidRPr="005C393D" w:rsidRDefault="001670B1" w:rsidP="001670B1">
                            <w:pPr>
                              <w:ind w:left="1440"/>
                              <w:rPr>
                                <w:lang w:val="en-US" w:eastAsia="zh-CN"/>
                              </w:rPr>
                            </w:pPr>
                            <w:r w:rsidRPr="005C393D">
                              <w:rPr>
                                <w:lang w:eastAsia="zh-CN"/>
                              </w:rPr>
                              <w:t>Option 1b: Test mode signalling is implemented to instruct UE to keep TX div status unchanged</w:t>
                            </w:r>
                          </w:p>
                          <w:p w14:paraId="74C27B8E" w14:textId="77777777" w:rsidR="001670B1" w:rsidRPr="005C393D" w:rsidRDefault="001670B1" w:rsidP="001670B1">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7596806D" w14:textId="1D355629" w:rsidR="001670B1" w:rsidRPr="001670B1" w:rsidRDefault="001670B1" w:rsidP="001670B1">
                            <w:pPr>
                              <w:ind w:left="1440"/>
                              <w:rPr>
                                <w:lang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txbxContent>
                      </wps:txbx>
                      <wps:bodyPr rot="0" vert="horz" wrap="square" lIns="91440" tIns="45720" rIns="91440" bIns="45720" anchor="t" anchorCtr="0">
                        <a:noAutofit/>
                      </wps:bodyPr>
                    </wps:wsp>
                  </a:graphicData>
                </a:graphic>
              </wp:inline>
            </w:drawing>
          </mc:Choice>
          <mc:Fallback>
            <w:pict>
              <v:shape w14:anchorId="130BC9E8" id="_x0000_s1027" type="#_x0000_t202" style="width:497pt;height:2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">
                <v:textbox>
                  <w:txbxContent>
                    <w:p w14:paraId="032EAFE0" w14:textId="6EE4B802" w:rsidR="001670B1" w:rsidRDefault="001670B1" w:rsidP="001670B1">
                      <w:pPr>
                        <w:pStyle w:val="4"/>
                      </w:pPr>
                      <w:bookmarkStart w:id="8" w:name="_Toc78447679"/>
                      <w:bookmarkStart w:id="9" w:name="_Toc87881937"/>
                      <w:bookmarkStart w:id="10" w:name="_Toc99087402"/>
                      <w:bookmarkStart w:id="11" w:name="_Toc106111797"/>
                      <w:bookmarkStart w:id="12" w:name="_Toc106111898"/>
                      <w:r>
                        <w:t>6</w:t>
                      </w:r>
                      <w:r w:rsidRPr="001C0CC4">
                        <w:t>.</w:t>
                      </w:r>
                      <w:r>
                        <w:t>3</w:t>
                      </w:r>
                      <w:r w:rsidRPr="001C0CC4">
                        <w:t>.</w:t>
                      </w:r>
                      <w:r>
                        <w:t>1</w:t>
                      </w:r>
                      <w:r w:rsidRPr="001C0CC4">
                        <w:t>.1</w:t>
                      </w:r>
                      <w:r w:rsidRPr="001C0CC4">
                        <w:tab/>
                      </w:r>
                      <w:r>
                        <w:rPr>
                          <w:rFonts w:hint="eastAsia"/>
                          <w:lang w:eastAsia="zh-CN"/>
                        </w:rPr>
                        <w:t>A</w:t>
                      </w:r>
                      <w:r>
                        <w:t>greements</w:t>
                      </w:r>
                      <w:bookmarkEnd w:id="8"/>
                      <w:bookmarkEnd w:id="9"/>
                      <w:bookmarkEnd w:id="10"/>
                      <w:bookmarkEnd w:id="11"/>
                      <w:bookmarkEnd w:id="12"/>
                    </w:p>
                    <w:p w14:paraId="311DDC46" w14:textId="77777777" w:rsidR="001670B1" w:rsidRDefault="001670B1" w:rsidP="001670B1">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6198303D" w14:textId="77777777" w:rsidR="001670B1" w:rsidRPr="005C393D" w:rsidRDefault="001670B1" w:rsidP="001670B1">
                      <w:pPr>
                        <w:ind w:firstLine="420"/>
                        <w:rPr>
                          <w:lang w:val="en-US" w:eastAsia="zh-CN"/>
                        </w:rPr>
                      </w:pPr>
                      <w:r w:rsidRPr="005C393D">
                        <w:rPr>
                          <w:lang w:eastAsia="zh-CN"/>
                        </w:rPr>
                        <w:t>Background:  Motivation is to guide how to test requirements that require power changes such as relative power control.</w:t>
                      </w:r>
                    </w:p>
                    <w:p w14:paraId="267F7798" w14:textId="77777777" w:rsidR="001670B1" w:rsidRPr="005C393D" w:rsidRDefault="001670B1" w:rsidP="001670B1">
                      <w:pPr>
                        <w:ind w:firstLine="420"/>
                        <w:rPr>
                          <w:lang w:val="en-US" w:eastAsia="zh-CN"/>
                        </w:rPr>
                      </w:pPr>
                      <w:r w:rsidRPr="005C393D">
                        <w:rPr>
                          <w:lang w:eastAsia="zh-CN"/>
                        </w:rPr>
                        <w:t>Proposals</w:t>
                      </w:r>
                      <w:r w:rsidRPr="005C393D">
                        <w:rPr>
                          <w:lang w:val="en-US" w:eastAsia="zh-CN"/>
                        </w:rPr>
                        <w:t>:</w:t>
                      </w:r>
                    </w:p>
                    <w:p w14:paraId="031BB71F" w14:textId="77777777" w:rsidR="001670B1" w:rsidRPr="005C393D" w:rsidRDefault="001670B1" w:rsidP="001670B1">
                      <w:pPr>
                        <w:ind w:left="1440"/>
                        <w:rPr>
                          <w:lang w:val="en-US" w:eastAsia="zh-CN"/>
                        </w:rPr>
                      </w:pPr>
                      <w:r w:rsidRPr="005C393D">
                        <w:rPr>
                          <w:lang w:eastAsia="zh-CN"/>
                        </w:rPr>
                        <w:t>Option 1a: UE will keep the tx diversity status unchanged in conformance testing.</w:t>
                      </w:r>
                    </w:p>
                    <w:p w14:paraId="594CDCE1" w14:textId="77777777" w:rsidR="001670B1" w:rsidRPr="005C393D" w:rsidRDefault="001670B1" w:rsidP="001670B1">
                      <w:pPr>
                        <w:ind w:left="1440"/>
                        <w:rPr>
                          <w:lang w:val="en-US" w:eastAsia="zh-CN"/>
                        </w:rPr>
                      </w:pPr>
                      <w:r w:rsidRPr="005C393D">
                        <w:rPr>
                          <w:lang w:eastAsia="zh-CN"/>
                        </w:rPr>
                        <w:t>Option 1b: Test mode signalling is implemented to instruct UE to keep TX div status unchanged</w:t>
                      </w:r>
                    </w:p>
                    <w:p w14:paraId="74C27B8E" w14:textId="77777777" w:rsidR="001670B1" w:rsidRPr="005C393D" w:rsidRDefault="001670B1" w:rsidP="001670B1">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7596806D" w14:textId="1D355629" w:rsidR="001670B1" w:rsidRPr="001670B1" w:rsidRDefault="001670B1" w:rsidP="001670B1">
                      <w:pPr>
                        <w:ind w:left="1440"/>
                        <w:rPr>
                          <w:lang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txbxContent>
                </v:textbox>
                <w10:anchorlock/>
              </v:shape>
            </w:pict>
          </mc:Fallback>
        </mc:AlternateContent>
      </w:r>
    </w:p>
    <w:p w14:paraId="56959D35" w14:textId="37CFD7A1" w:rsidR="001670B1" w:rsidRDefault="001670B1" w:rsidP="001670B1">
      <w:pPr>
        <w:rPr>
          <w:rFonts w:eastAsiaTheme="minorEastAsia"/>
          <w:lang w:eastAsia="zh-CN"/>
        </w:rPr>
      </w:pPr>
      <w:r>
        <w:rPr>
          <w:rFonts w:eastAsiaTheme="minorEastAsia"/>
          <w:lang w:eastAsia="zh-CN"/>
        </w:rPr>
        <w:lastRenderedPageBreak/>
        <w:t>Furthermore, if we look back to the TxD discussion of Rel-16, a TR 38.837 [2] has captured the whole discussion and for testing, it has been agreed as shown above that to leave to RAN5 for discussion on how to keep the TX div status unchanged.</w:t>
      </w:r>
    </w:p>
    <w:p w14:paraId="540A99D0" w14:textId="1B0C30EE" w:rsidR="001670B1" w:rsidRPr="001670B1" w:rsidRDefault="001670B1" w:rsidP="004D6EDF">
      <w:pPr>
        <w:rPr>
          <w:rFonts w:eastAsiaTheme="minorEastAsia"/>
          <w:b/>
          <w:lang w:eastAsia="zh-CN"/>
        </w:rPr>
      </w:pPr>
      <w:r w:rsidRPr="001670B1">
        <w:rPr>
          <w:rFonts w:eastAsiaTheme="minorEastAsia"/>
          <w:b/>
          <w:lang w:eastAsia="zh-CN"/>
        </w:rPr>
        <w:t>Observation 2: RAN4 has agreed to leave to RAN5 on how to keep the TX div status unchanged.</w:t>
      </w:r>
    </w:p>
    <w:p w14:paraId="6EDB5A97" w14:textId="6CFC1F31" w:rsidR="001670B1" w:rsidRDefault="001670B1" w:rsidP="004D6EDF">
      <w:pPr>
        <w:rPr>
          <w:rFonts w:eastAsiaTheme="minorEastAsia"/>
          <w:lang w:eastAsia="zh-CN"/>
        </w:rPr>
      </w:pPr>
      <w:r>
        <w:rPr>
          <w:rFonts w:eastAsiaTheme="minorEastAsia"/>
          <w:lang w:eastAsia="zh-CN"/>
        </w:rPr>
        <w:t>With the above observation, it is proposed to send an LS as attached to RAN5 to ask for the exact solution and based on that we can further discuss the TRP/TRS test method for TxD.</w:t>
      </w:r>
    </w:p>
    <w:p w14:paraId="1F459DDA" w14:textId="62EC4A98" w:rsidR="001670B1" w:rsidRPr="001670B1" w:rsidRDefault="001670B1" w:rsidP="004D6EDF">
      <w:pPr>
        <w:rPr>
          <w:rFonts w:eastAsiaTheme="minorEastAsia"/>
          <w:b/>
          <w:lang w:eastAsia="zh-CN"/>
        </w:rPr>
      </w:pPr>
      <w:r w:rsidRPr="001670B1">
        <w:rPr>
          <w:rFonts w:eastAsiaTheme="minorEastAsia"/>
          <w:b/>
          <w:lang w:eastAsia="zh-CN"/>
        </w:rPr>
        <w:t>Proposal: Send an LS as attached to RAN5 to ask for the exact solution on how to keep the TxD status unchanged.</w:t>
      </w:r>
    </w:p>
    <w:p w14:paraId="00F2A457" w14:textId="15E769CF" w:rsidR="003B7FF4" w:rsidRDefault="003B7FF4" w:rsidP="003B7FF4">
      <w:pPr>
        <w:pStyle w:val="1"/>
        <w:ind w:left="0" w:firstLine="0"/>
      </w:pPr>
      <w:r>
        <w:t>3</w:t>
      </w:r>
      <w:r w:rsidRPr="00336A0F">
        <w:tab/>
      </w:r>
      <w:r w:rsidR="003F02D9">
        <w:t>Conclusions</w:t>
      </w:r>
    </w:p>
    <w:p w14:paraId="77CB8971" w14:textId="3CD444C1" w:rsidR="00E56924" w:rsidRPr="00E56924" w:rsidRDefault="00E56924" w:rsidP="00D47423">
      <w:pPr>
        <w:rPr>
          <w:rFonts w:eastAsiaTheme="minorEastAsia"/>
          <w:lang w:eastAsia="zh-CN"/>
        </w:rPr>
      </w:pPr>
      <w:r>
        <w:rPr>
          <w:rFonts w:eastAsiaTheme="minorEastAsia"/>
          <w:lang w:eastAsia="zh-CN"/>
        </w:rPr>
        <w:t xml:space="preserve">In this paper, we give further discussion on the </w:t>
      </w:r>
      <w:r w:rsidR="001670B1">
        <w:rPr>
          <w:rFonts w:eastAsiaTheme="minorEastAsia"/>
          <w:lang w:eastAsia="zh-CN"/>
        </w:rPr>
        <w:t>TxD test</w:t>
      </w:r>
      <w:r>
        <w:rPr>
          <w:rFonts w:eastAsiaTheme="minorEastAsia"/>
          <w:lang w:eastAsia="zh-CN"/>
        </w:rPr>
        <w:t>, the observations and proposals are captured as below:</w:t>
      </w:r>
    </w:p>
    <w:p w14:paraId="3A1F1581" w14:textId="77777777" w:rsidR="001670B1" w:rsidRPr="001670B1" w:rsidRDefault="001670B1" w:rsidP="001670B1">
      <w:pPr>
        <w:rPr>
          <w:rFonts w:eastAsiaTheme="minorEastAsia"/>
          <w:b/>
          <w:lang w:eastAsia="zh-CN"/>
        </w:rPr>
      </w:pPr>
      <w:r w:rsidRPr="001670B1">
        <w:rPr>
          <w:rFonts w:eastAsiaTheme="minorEastAsia"/>
          <w:b/>
          <w:lang w:eastAsia="zh-CN"/>
        </w:rPr>
        <w:t>Observation 1: how to maintain the TxD status during the test is not stated in RAN5 specification.</w:t>
      </w:r>
    </w:p>
    <w:p w14:paraId="7A33997A" w14:textId="77777777" w:rsidR="001670B1" w:rsidRPr="001670B1" w:rsidRDefault="001670B1" w:rsidP="001670B1">
      <w:pPr>
        <w:rPr>
          <w:rFonts w:eastAsiaTheme="minorEastAsia"/>
          <w:b/>
          <w:lang w:eastAsia="zh-CN"/>
        </w:rPr>
      </w:pPr>
      <w:r w:rsidRPr="001670B1">
        <w:rPr>
          <w:rFonts w:eastAsiaTheme="minorEastAsia"/>
          <w:b/>
          <w:lang w:eastAsia="zh-CN"/>
        </w:rPr>
        <w:t>Observation 2: RAN4 has agreed to leave to RAN5 on how to keep the TX div status unchanged.</w:t>
      </w:r>
    </w:p>
    <w:p w14:paraId="4A477F34" w14:textId="77777777" w:rsidR="001670B1" w:rsidRPr="001670B1" w:rsidRDefault="001670B1" w:rsidP="001670B1">
      <w:pPr>
        <w:rPr>
          <w:rFonts w:eastAsiaTheme="minorEastAsia"/>
          <w:b/>
          <w:lang w:eastAsia="zh-CN"/>
        </w:rPr>
      </w:pPr>
      <w:r w:rsidRPr="001670B1">
        <w:rPr>
          <w:rFonts w:eastAsiaTheme="minorEastAsia"/>
          <w:b/>
          <w:lang w:eastAsia="zh-CN"/>
        </w:rPr>
        <w:t>Proposal: Send an LS as attached to RAN5 to ask for the exact solution on how to keep the TxD status unchanged.</w:t>
      </w:r>
    </w:p>
    <w:p w14:paraId="48517A4A" w14:textId="77777777" w:rsidR="000962A5" w:rsidRPr="00336A0F" w:rsidRDefault="006D650A" w:rsidP="00B02C92">
      <w:pPr>
        <w:pStyle w:val="1"/>
      </w:pPr>
      <w:r>
        <w:t>4</w:t>
      </w:r>
      <w:r w:rsidR="00D9056A">
        <w:t xml:space="preserve"> </w:t>
      </w:r>
      <w:r w:rsidR="000962A5" w:rsidRPr="00336A0F">
        <w:t>References</w:t>
      </w:r>
    </w:p>
    <w:p w14:paraId="03F25C26" w14:textId="33E7D24C" w:rsidR="00731B4A" w:rsidRDefault="00B46FE8" w:rsidP="00C120F0">
      <w:pPr>
        <w:textAlignment w:val="auto"/>
        <w:rPr>
          <w:rFonts w:eastAsiaTheme="minorEastAsia" w:cs="Calibri"/>
          <w:sz w:val="22"/>
          <w:szCs w:val="22"/>
          <w:lang w:val="en-US" w:eastAsia="zh-CN"/>
        </w:rPr>
      </w:pPr>
      <w:bookmarkStart w:id="9"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9"/>
      <w:r w:rsidR="000970B6" w:rsidRPr="000970B6">
        <w:rPr>
          <w:rFonts w:eastAsiaTheme="minorEastAsia" w:cs="Calibri"/>
          <w:sz w:val="22"/>
          <w:szCs w:val="22"/>
          <w:lang w:val="en-US" w:eastAsia="zh-CN"/>
        </w:rPr>
        <w:t xml:space="preserve">R4-2217459  </w:t>
      </w:r>
      <w:r w:rsidR="00C120F0">
        <w:rPr>
          <w:rFonts w:eastAsiaTheme="minorEastAsia" w:cs="Calibri"/>
          <w:sz w:val="22"/>
          <w:szCs w:val="22"/>
          <w:lang w:val="en-US" w:eastAsia="zh-CN"/>
        </w:rPr>
        <w:tab/>
      </w:r>
      <w:r w:rsidR="000970B6" w:rsidRPr="000970B6">
        <w:rPr>
          <w:rFonts w:eastAsiaTheme="minorEastAsia" w:cs="Calibri"/>
          <w:sz w:val="22"/>
          <w:szCs w:val="22"/>
          <w:lang w:val="en-US" w:eastAsia="zh-CN"/>
        </w:rPr>
        <w:t>WF on FR1 TRP TRS</w:t>
      </w:r>
      <w:r w:rsidR="00770722">
        <w:rPr>
          <w:rFonts w:eastAsiaTheme="minorEastAsia" w:cs="Calibri"/>
          <w:sz w:val="22"/>
          <w:szCs w:val="22"/>
          <w:lang w:val="en-US" w:eastAsia="zh-CN"/>
        </w:rPr>
        <w:t>, VIVO</w:t>
      </w:r>
    </w:p>
    <w:p w14:paraId="5F7B705E" w14:textId="1B6A8F2F" w:rsidR="001670B1" w:rsidRPr="001670B1" w:rsidRDefault="001670B1" w:rsidP="001670B1">
      <w:pPr>
        <w:textAlignment w:val="auto"/>
        <w:rPr>
          <w:rFonts w:eastAsiaTheme="minorEastAsia" w:cs="Calibri"/>
          <w:sz w:val="22"/>
          <w:szCs w:val="22"/>
          <w:lang w:val="en-US" w:eastAsia="zh-CN"/>
        </w:rPr>
      </w:pPr>
      <w:r>
        <w:rPr>
          <w:rFonts w:eastAsiaTheme="minorEastAsia" w:cs="Calibri"/>
          <w:sz w:val="22"/>
          <w:szCs w:val="22"/>
          <w:lang w:val="en-US" w:eastAsia="zh-CN"/>
        </w:rPr>
        <w:t>[2] TR 38.837</w:t>
      </w:r>
      <w:r>
        <w:rPr>
          <w:rFonts w:eastAsiaTheme="minorEastAsia" w:cs="Calibri"/>
          <w:sz w:val="22"/>
          <w:szCs w:val="22"/>
          <w:lang w:val="en-US" w:eastAsia="zh-CN"/>
        </w:rPr>
        <w:tab/>
      </w:r>
      <w:r>
        <w:rPr>
          <w:rFonts w:eastAsiaTheme="minorEastAsia" w:cs="Calibri"/>
          <w:sz w:val="22"/>
          <w:szCs w:val="22"/>
          <w:lang w:val="en-US" w:eastAsia="zh-CN"/>
        </w:rPr>
        <w:tab/>
      </w:r>
      <w:r w:rsidRPr="001670B1">
        <w:rPr>
          <w:rFonts w:eastAsiaTheme="minorEastAsia" w:cs="Calibri"/>
          <w:sz w:val="22"/>
          <w:szCs w:val="22"/>
          <w:lang w:val="en-US" w:eastAsia="zh-CN"/>
        </w:rPr>
        <w:t>3rd Generation Partnership Project;</w:t>
      </w:r>
      <w:r>
        <w:rPr>
          <w:rFonts w:eastAsiaTheme="minorEastAsia" w:cs="Calibri"/>
          <w:sz w:val="22"/>
          <w:szCs w:val="22"/>
          <w:lang w:val="en-US" w:eastAsia="zh-CN"/>
        </w:rPr>
        <w:t xml:space="preserve"> </w:t>
      </w:r>
      <w:r w:rsidRPr="001670B1">
        <w:rPr>
          <w:rFonts w:eastAsiaTheme="minorEastAsia" w:cs="Calibri"/>
          <w:sz w:val="22"/>
          <w:szCs w:val="22"/>
          <w:lang w:val="en-US" w:eastAsia="zh-CN"/>
        </w:rPr>
        <w:t>Technical Specification Group TSG RAN;</w:t>
      </w:r>
      <w:r>
        <w:rPr>
          <w:rFonts w:eastAsiaTheme="minorEastAsia" w:cs="Calibri"/>
          <w:sz w:val="22"/>
          <w:szCs w:val="22"/>
          <w:lang w:val="en-US" w:eastAsia="zh-CN"/>
        </w:rPr>
        <w:t xml:space="preserve"> </w:t>
      </w:r>
      <w:r w:rsidRPr="001670B1">
        <w:rPr>
          <w:rFonts w:eastAsiaTheme="minorEastAsia" w:cs="Calibri"/>
          <w:sz w:val="22"/>
          <w:szCs w:val="22"/>
          <w:lang w:val="en-US" w:eastAsia="zh-CN"/>
        </w:rPr>
        <w:t>NR;</w:t>
      </w:r>
      <w:r>
        <w:rPr>
          <w:rFonts w:eastAsiaTheme="minorEastAsia" w:cs="Calibri"/>
          <w:sz w:val="22"/>
          <w:szCs w:val="22"/>
          <w:lang w:val="en-US" w:eastAsia="zh-CN"/>
        </w:rPr>
        <w:t xml:space="preserve"> </w:t>
      </w:r>
      <w:r w:rsidRPr="001670B1">
        <w:rPr>
          <w:rFonts w:eastAsiaTheme="minorEastAsia" w:cs="Calibri"/>
          <w:sz w:val="22"/>
          <w:szCs w:val="22"/>
          <w:lang w:val="en-US" w:eastAsia="zh-CN"/>
        </w:rPr>
        <w:t>UE RF requirements for Transparent Tx Diversity (TxD);</w:t>
      </w:r>
      <w:r>
        <w:rPr>
          <w:rFonts w:eastAsiaTheme="minorEastAsia" w:cs="Calibri"/>
          <w:sz w:val="22"/>
          <w:szCs w:val="22"/>
          <w:lang w:val="en-US" w:eastAsia="zh-CN"/>
        </w:rPr>
        <w:t xml:space="preserve"> </w:t>
      </w:r>
      <w:r w:rsidRPr="001670B1">
        <w:rPr>
          <w:rFonts w:eastAsiaTheme="minorEastAsia" w:cs="Calibri"/>
          <w:sz w:val="22"/>
          <w:szCs w:val="22"/>
          <w:lang w:val="en-US" w:eastAsia="zh-CN"/>
        </w:rPr>
        <w:t>(Release 17)</w:t>
      </w:r>
    </w:p>
    <w:p w14:paraId="1CFD85C0" w14:textId="0116FCAE" w:rsidR="0011344B" w:rsidRDefault="0011344B">
      <w:pPr>
        <w:overflowPunct/>
        <w:autoSpaceDE/>
        <w:autoSpaceDN/>
        <w:adjustRightInd/>
        <w:spacing w:after="0"/>
        <w:textAlignment w:val="auto"/>
        <w:rPr>
          <w:rFonts w:eastAsiaTheme="minorEastAsia" w:cs="Calibri"/>
          <w:sz w:val="22"/>
          <w:szCs w:val="22"/>
          <w:lang w:val="en-US" w:eastAsia="zh-CN"/>
        </w:rPr>
      </w:pPr>
      <w:r>
        <w:rPr>
          <w:rFonts w:eastAsiaTheme="minorEastAsia" w:cs="Calibri"/>
          <w:sz w:val="22"/>
          <w:szCs w:val="22"/>
          <w:lang w:val="en-US" w:eastAsia="zh-CN"/>
        </w:rPr>
        <w:br w:type="page"/>
      </w:r>
    </w:p>
    <w:p w14:paraId="12038CBE" w14:textId="49FBB41F" w:rsidR="0011344B" w:rsidRDefault="0011344B" w:rsidP="0011344B">
      <w:pPr>
        <w:pStyle w:val="1"/>
      </w:pPr>
      <w:r>
        <w:lastRenderedPageBreak/>
        <w:t>5 Draft LS</w:t>
      </w:r>
    </w:p>
    <w:p w14:paraId="77CDACA5" w14:textId="77777777" w:rsidR="00CC2158" w:rsidRPr="00C52398" w:rsidRDefault="00CC2158" w:rsidP="00CC2158">
      <w:pPr>
        <w:rPr>
          <w:rFonts w:ascii="Arial" w:hAnsi="Arial" w:cs="Arial"/>
          <w:b/>
          <w:bCs/>
          <w:noProof/>
          <w:sz w:val="24"/>
          <w:szCs w:val="24"/>
          <w:lang w:val="en-US"/>
        </w:rPr>
      </w:pPr>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Pr="00C52398">
        <w:rPr>
          <w:rFonts w:ascii="Arial" w:hAnsi="Arial" w:cs="Arial"/>
          <w:b/>
          <w:bCs/>
          <w:noProof/>
          <w:sz w:val="24"/>
          <w:szCs w:val="24"/>
          <w:lang w:val="en-US"/>
        </w:rPr>
        <w:t>R4-22xxxxx</w:t>
      </w:r>
    </w:p>
    <w:p w14:paraId="28653AA4" w14:textId="77777777" w:rsidR="00CC2158" w:rsidRPr="00C52398" w:rsidRDefault="00CC2158" w:rsidP="00CC2158">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2022</w:t>
      </w:r>
    </w:p>
    <w:p w14:paraId="6828B705" w14:textId="77777777" w:rsidR="00CC2158" w:rsidRDefault="00CC2158" w:rsidP="00CC2158">
      <w:pPr>
        <w:rPr>
          <w:rFonts w:ascii="Arial" w:hAnsi="Arial" w:cs="Arial"/>
        </w:rPr>
      </w:pPr>
    </w:p>
    <w:p w14:paraId="7D021DA5" w14:textId="2C3CE8E5" w:rsidR="00CC2158" w:rsidRDefault="00CC2158" w:rsidP="00CC2158">
      <w:pPr>
        <w:spacing w:after="60"/>
        <w:ind w:left="1985" w:hanging="1985"/>
        <w:rPr>
          <w:rFonts w:ascii="Arial" w:hAnsi="Arial" w:cs="Arial"/>
          <w:bCs/>
        </w:rPr>
      </w:pPr>
      <w:r>
        <w:rPr>
          <w:rFonts w:ascii="Arial" w:hAnsi="Arial" w:cs="Arial"/>
          <w:b/>
        </w:rPr>
        <w:t>Title:</w:t>
      </w:r>
      <w:r>
        <w:rPr>
          <w:rFonts w:ascii="Arial" w:hAnsi="Arial" w:cs="Arial"/>
          <w:b/>
        </w:rPr>
        <w:tab/>
      </w:r>
      <w:bookmarkStart w:id="10" w:name="OLE_LINK47"/>
      <w:r w:rsidRPr="0069031A">
        <w:rPr>
          <w:rFonts w:ascii="Arial" w:hAnsi="Arial" w:cs="Arial"/>
        </w:rPr>
        <w:t xml:space="preserve">draft </w:t>
      </w:r>
      <w:r w:rsidRPr="00583C03">
        <w:rPr>
          <w:rFonts w:ascii="Arial" w:hAnsi="Arial" w:cs="Arial"/>
        </w:rPr>
        <w:t xml:space="preserve">LS on </w:t>
      </w:r>
      <w:bookmarkEnd w:id="10"/>
      <w:r>
        <w:rPr>
          <w:rFonts w:ascii="Arial" w:hAnsi="Arial" w:cs="Arial"/>
        </w:rPr>
        <w:t>maintain TxD status during test</w:t>
      </w:r>
    </w:p>
    <w:p w14:paraId="5538332F" w14:textId="77777777" w:rsidR="00CC2158" w:rsidRDefault="00CC2158" w:rsidP="00CC2158">
      <w:pPr>
        <w:spacing w:after="60"/>
        <w:ind w:left="1985" w:hanging="1985"/>
        <w:rPr>
          <w:rFonts w:ascii="Arial" w:hAnsi="Arial" w:cs="Arial"/>
          <w:bCs/>
        </w:rPr>
      </w:pPr>
      <w:r>
        <w:rPr>
          <w:rFonts w:ascii="Arial" w:hAnsi="Arial" w:cs="Arial"/>
          <w:b/>
        </w:rPr>
        <w:t>Response to:</w:t>
      </w:r>
      <w:r>
        <w:rPr>
          <w:rFonts w:ascii="Arial" w:hAnsi="Arial" w:cs="Arial"/>
          <w:bCs/>
        </w:rPr>
        <w:tab/>
      </w:r>
    </w:p>
    <w:p w14:paraId="68106FCF" w14:textId="4351523F" w:rsidR="00CC2158" w:rsidRDefault="00CC2158" w:rsidP="00CC2158">
      <w:pPr>
        <w:spacing w:after="60"/>
        <w:ind w:left="1985" w:hanging="1985"/>
        <w:rPr>
          <w:rFonts w:ascii="Arial" w:hAnsi="Arial" w:cs="Arial"/>
          <w:bCs/>
        </w:rPr>
      </w:pPr>
      <w:r>
        <w:rPr>
          <w:rFonts w:ascii="Arial" w:hAnsi="Arial" w:cs="Arial"/>
          <w:b/>
        </w:rPr>
        <w:t>Release:</w:t>
      </w:r>
      <w:r>
        <w:rPr>
          <w:rFonts w:ascii="Arial" w:hAnsi="Arial" w:cs="Arial"/>
          <w:bCs/>
        </w:rPr>
        <w:tab/>
        <w:t>Rel-18</w:t>
      </w:r>
    </w:p>
    <w:p w14:paraId="599E3AF4" w14:textId="1AEE9598" w:rsidR="00CC2158" w:rsidRDefault="00CC2158" w:rsidP="00CC2158">
      <w:pPr>
        <w:spacing w:after="60"/>
        <w:ind w:left="1985" w:hanging="1985"/>
        <w:rPr>
          <w:rFonts w:ascii="Arial" w:hAnsi="Arial" w:cs="Arial"/>
          <w:bCs/>
        </w:rPr>
      </w:pPr>
      <w:r>
        <w:rPr>
          <w:rFonts w:ascii="Arial" w:hAnsi="Arial" w:cs="Arial"/>
          <w:b/>
        </w:rPr>
        <w:t>Work Item:</w:t>
      </w:r>
      <w:r>
        <w:rPr>
          <w:rFonts w:ascii="Arial" w:hAnsi="Arial" w:cs="Arial"/>
          <w:bCs/>
        </w:rPr>
        <w:tab/>
      </w:r>
      <w:r w:rsidRPr="00E13633">
        <w:rPr>
          <w:rFonts w:ascii="Arial" w:hAnsi="Arial" w:cs="Arial"/>
          <w:sz w:val="18"/>
          <w:szCs w:val="18"/>
          <w:lang w:eastAsia="ja-JP"/>
        </w:rPr>
        <w:t>NR_FR1_TRP_TRS_</w:t>
      </w:r>
      <w:r>
        <w:rPr>
          <w:rFonts w:ascii="Arial" w:hAnsi="Arial" w:cs="Arial"/>
          <w:sz w:val="18"/>
          <w:szCs w:val="18"/>
          <w:lang w:eastAsia="ja-JP"/>
        </w:rPr>
        <w:t>e</w:t>
      </w:r>
      <w:r w:rsidRPr="00E13633">
        <w:rPr>
          <w:rFonts w:ascii="Arial" w:hAnsi="Arial" w:cs="Arial"/>
          <w:sz w:val="18"/>
          <w:szCs w:val="18"/>
          <w:lang w:eastAsia="ja-JP"/>
        </w:rPr>
        <w:t>nh-Core</w:t>
      </w:r>
    </w:p>
    <w:p w14:paraId="26488BEB" w14:textId="77777777" w:rsidR="00CC2158" w:rsidRDefault="00CC2158" w:rsidP="00CC2158">
      <w:pPr>
        <w:spacing w:after="60"/>
        <w:ind w:left="1985" w:hanging="1985"/>
        <w:rPr>
          <w:rFonts w:ascii="Arial" w:hAnsi="Arial" w:cs="Arial"/>
          <w:b/>
        </w:rPr>
      </w:pPr>
    </w:p>
    <w:p w14:paraId="482C71B7" w14:textId="77777777" w:rsidR="00CC2158" w:rsidRDefault="00CC2158" w:rsidP="00CC215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C134DEC" w14:textId="2F808D14" w:rsidR="00CC2158" w:rsidRDefault="00CC2158" w:rsidP="00CC2158">
      <w:pPr>
        <w:spacing w:after="60"/>
        <w:ind w:left="1985" w:hanging="1985"/>
        <w:rPr>
          <w:rFonts w:ascii="Arial" w:hAnsi="Arial" w:cs="Arial"/>
          <w:bCs/>
        </w:rPr>
      </w:pPr>
      <w:r>
        <w:rPr>
          <w:rFonts w:ascii="Arial" w:hAnsi="Arial" w:cs="Arial"/>
          <w:b/>
        </w:rPr>
        <w:t>To:</w:t>
      </w:r>
      <w:r>
        <w:rPr>
          <w:rFonts w:ascii="Arial" w:hAnsi="Arial" w:cs="Arial"/>
          <w:bCs/>
        </w:rPr>
        <w:tab/>
        <w:t>RAN5</w:t>
      </w:r>
    </w:p>
    <w:p w14:paraId="3BA14BC6" w14:textId="77777777" w:rsidR="00CC2158" w:rsidRDefault="00CC2158" w:rsidP="00CC2158">
      <w:pPr>
        <w:spacing w:after="60"/>
        <w:ind w:left="1985" w:hanging="1985"/>
        <w:rPr>
          <w:rFonts w:ascii="Arial" w:hAnsi="Arial" w:cs="Arial"/>
          <w:bCs/>
        </w:rPr>
      </w:pPr>
      <w:r>
        <w:rPr>
          <w:rFonts w:ascii="Arial" w:hAnsi="Arial" w:cs="Arial"/>
          <w:b/>
        </w:rPr>
        <w:t>Cc:</w:t>
      </w:r>
      <w:r>
        <w:rPr>
          <w:rFonts w:ascii="Arial" w:hAnsi="Arial" w:cs="Arial"/>
          <w:bCs/>
        </w:rPr>
        <w:tab/>
      </w:r>
    </w:p>
    <w:p w14:paraId="35E4BA48" w14:textId="77777777" w:rsidR="00CC2158" w:rsidRPr="00296941" w:rsidRDefault="00CC2158" w:rsidP="00CC2158">
      <w:pPr>
        <w:spacing w:after="60"/>
        <w:ind w:left="1985" w:hanging="1985"/>
        <w:rPr>
          <w:rFonts w:ascii="Arial" w:hAnsi="Arial" w:cs="Arial"/>
          <w:bCs/>
        </w:rPr>
      </w:pPr>
    </w:p>
    <w:p w14:paraId="511F7655" w14:textId="77777777" w:rsidR="00CC2158" w:rsidRDefault="00CC2158" w:rsidP="00CC215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228FA62" w14:textId="5AD73102" w:rsidR="00CC2158" w:rsidRPr="00913263" w:rsidRDefault="00CC2158" w:rsidP="00CC2158">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Rui Zhou</w:t>
      </w:r>
    </w:p>
    <w:p w14:paraId="091A6975" w14:textId="00435E48" w:rsidR="00CC2158" w:rsidRPr="00913263" w:rsidRDefault="00CC2158" w:rsidP="00CC2158">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Pr>
          <w:rFonts w:ascii="Arial" w:hAnsi="Arial" w:cs="Arial"/>
          <w:color w:val="0000FF"/>
        </w:rPr>
        <w:t>zhourui1@xiaomi.com</w:t>
      </w:r>
    </w:p>
    <w:p w14:paraId="7E6E6EDE" w14:textId="59ACB858" w:rsidR="00CC2158" w:rsidRPr="000F4E43" w:rsidRDefault="00CC2158" w:rsidP="00CC2158">
      <w:pPr>
        <w:tabs>
          <w:tab w:val="left" w:pos="2268"/>
        </w:tabs>
        <w:rPr>
          <w:rFonts w:ascii="Arial" w:hAnsi="Arial" w:cs="Arial"/>
          <w:b/>
        </w:rPr>
      </w:pPr>
    </w:p>
    <w:p w14:paraId="6DA0347B" w14:textId="77777777" w:rsidR="00CC2158" w:rsidRPr="00C80F16" w:rsidRDefault="00CC2158" w:rsidP="00CC215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af8"/>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1604B26" w14:textId="77777777" w:rsidR="00CC2158" w:rsidRPr="00C2258C" w:rsidRDefault="00CC2158" w:rsidP="00CC2158">
      <w:pPr>
        <w:pStyle w:val="afd"/>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262FC447" w14:textId="77777777" w:rsidR="00CC2158" w:rsidRPr="000F4E43" w:rsidRDefault="00CC2158" w:rsidP="00CC2158">
      <w:pPr>
        <w:pBdr>
          <w:bottom w:val="single" w:sz="4" w:space="1" w:color="auto"/>
        </w:pBdr>
        <w:rPr>
          <w:rFonts w:ascii="Arial" w:hAnsi="Arial" w:cs="Arial"/>
        </w:rPr>
      </w:pPr>
    </w:p>
    <w:p w14:paraId="1189989C" w14:textId="77777777" w:rsidR="00CC2158" w:rsidRPr="000F4E43" w:rsidRDefault="00CC2158" w:rsidP="00CC2158">
      <w:pPr>
        <w:rPr>
          <w:rFonts w:ascii="Arial" w:hAnsi="Arial" w:cs="Arial"/>
        </w:rPr>
      </w:pPr>
    </w:p>
    <w:p w14:paraId="66B050B7" w14:textId="77777777" w:rsidR="00CC2158" w:rsidRPr="000F4E43" w:rsidRDefault="00CC2158" w:rsidP="00CC2158">
      <w:pPr>
        <w:spacing w:afterLines="50" w:after="120"/>
        <w:rPr>
          <w:rFonts w:ascii="Arial" w:hAnsi="Arial" w:cs="Arial"/>
          <w:b/>
        </w:rPr>
      </w:pPr>
      <w:r w:rsidRPr="000F4E43">
        <w:rPr>
          <w:rFonts w:ascii="Arial" w:hAnsi="Arial" w:cs="Arial"/>
          <w:b/>
        </w:rPr>
        <w:t>1. Overall Description:</w:t>
      </w:r>
    </w:p>
    <w:p w14:paraId="15157797" w14:textId="3E5EC641" w:rsidR="00CC2158" w:rsidRDefault="003C7B2E" w:rsidP="00CC2158">
      <w:pPr>
        <w:pStyle w:val="a5"/>
        <w:spacing w:afterLines="50" w:after="120"/>
        <w:rPr>
          <w:rFonts w:cs="Arial"/>
          <w:b w:val="0"/>
          <w:sz w:val="20"/>
          <w:lang w:eastAsia="ja-JP"/>
        </w:rPr>
      </w:pPr>
      <w:r>
        <w:rPr>
          <w:rFonts w:cs="Arial"/>
          <w:b w:val="0"/>
          <w:sz w:val="20"/>
          <w:lang w:eastAsia="ja-JP"/>
        </w:rPr>
        <w:t>During the Rel-18 NR FR1 TRP TRS WID discussion, the test method for TxD is discussed while how to maitain the TxD status is not decided. It has been observed that for RAN5 specification, test method for TxD has been already defined in TS 38.521-1 while there is no clear statement on how to maintain the TxD status during test. Some initial discussion has been carried out in RAN4 and captured in TR 38.837. The options are provided below for information.</w:t>
      </w:r>
    </w:p>
    <w:p w14:paraId="58CABFD6" w14:textId="3C68B55D" w:rsidR="003C7B2E" w:rsidRDefault="003C7B2E" w:rsidP="00CC2158">
      <w:pPr>
        <w:pStyle w:val="a5"/>
        <w:spacing w:afterLines="50" w:after="120"/>
        <w:rPr>
          <w:rFonts w:cs="Arial"/>
          <w:b w:val="0"/>
          <w:sz w:val="20"/>
          <w:lang w:eastAsia="ja-JP"/>
        </w:rPr>
      </w:pPr>
      <w:r w:rsidRPr="001670B1">
        <w:rPr>
          <w:rFonts w:eastAsiaTheme="minorEastAsia"/>
          <w:lang w:val="en-US" w:eastAsia="zh-CN"/>
        </w:rPr>
        <mc:AlternateContent>
          <mc:Choice Requires="wps">
            <w:drawing>
              <wp:inline distT="0" distB="0" distL="0" distR="0" wp14:anchorId="18029438" wp14:editId="35FCDD3E">
                <wp:extent cx="6311900" cy="2901950"/>
                <wp:effectExtent l="0" t="0" r="1270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2901950"/>
                        </a:xfrm>
                        <a:prstGeom prst="rect">
                          <a:avLst/>
                        </a:prstGeom>
                        <a:solidFill>
                          <a:srgbClr val="FFFFFF"/>
                        </a:solidFill>
                        <a:ln w="9525">
                          <a:solidFill>
                            <a:srgbClr val="000000"/>
                          </a:solidFill>
                          <a:miter lim="800000"/>
                          <a:headEnd/>
                          <a:tailEnd/>
                        </a:ln>
                      </wps:spPr>
                      <wps:txbx>
                        <w:txbxContent>
                          <w:p w14:paraId="752E5E03" w14:textId="77777777" w:rsidR="003C7B2E" w:rsidRDefault="003C7B2E" w:rsidP="003C7B2E">
                            <w:pPr>
                              <w:pStyle w:val="4"/>
                            </w:pPr>
                            <w:r>
                              <w:t>6</w:t>
                            </w:r>
                            <w:r w:rsidRPr="001C0CC4">
                              <w:t>.</w:t>
                            </w:r>
                            <w:r>
                              <w:t>3</w:t>
                            </w:r>
                            <w:r w:rsidRPr="001C0CC4">
                              <w:t>.</w:t>
                            </w:r>
                            <w:r>
                              <w:t>1</w:t>
                            </w:r>
                            <w:r w:rsidRPr="001C0CC4">
                              <w:t>.1</w:t>
                            </w:r>
                            <w:r w:rsidRPr="001C0CC4">
                              <w:tab/>
                            </w:r>
                            <w:r>
                              <w:rPr>
                                <w:rFonts w:hint="eastAsia"/>
                                <w:lang w:eastAsia="zh-CN"/>
                              </w:rPr>
                              <w:t>A</w:t>
                            </w:r>
                            <w:r>
                              <w:t>greements</w:t>
                            </w:r>
                          </w:p>
                          <w:p w14:paraId="0ED9A12A" w14:textId="77777777" w:rsidR="003C7B2E" w:rsidRDefault="003C7B2E" w:rsidP="003C7B2E">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4E087657" w14:textId="77777777" w:rsidR="003C7B2E" w:rsidRPr="005C393D" w:rsidRDefault="003C7B2E" w:rsidP="003C7B2E">
                            <w:pPr>
                              <w:ind w:firstLine="420"/>
                              <w:rPr>
                                <w:lang w:val="en-US" w:eastAsia="zh-CN"/>
                              </w:rPr>
                            </w:pPr>
                            <w:r w:rsidRPr="005C393D">
                              <w:rPr>
                                <w:lang w:eastAsia="zh-CN"/>
                              </w:rPr>
                              <w:t>Background:  Motivation is to guide how to test requirements that require power changes such as relative power control.</w:t>
                            </w:r>
                          </w:p>
                          <w:p w14:paraId="35B0B648" w14:textId="77777777" w:rsidR="003C7B2E" w:rsidRPr="005C393D" w:rsidRDefault="003C7B2E" w:rsidP="003C7B2E">
                            <w:pPr>
                              <w:ind w:firstLine="420"/>
                              <w:rPr>
                                <w:lang w:val="en-US" w:eastAsia="zh-CN"/>
                              </w:rPr>
                            </w:pPr>
                            <w:r w:rsidRPr="005C393D">
                              <w:rPr>
                                <w:lang w:eastAsia="zh-CN"/>
                              </w:rPr>
                              <w:t>Proposals</w:t>
                            </w:r>
                            <w:r w:rsidRPr="005C393D">
                              <w:rPr>
                                <w:lang w:val="en-US" w:eastAsia="zh-CN"/>
                              </w:rPr>
                              <w:t>:</w:t>
                            </w:r>
                          </w:p>
                          <w:p w14:paraId="574DB75B" w14:textId="77777777" w:rsidR="003C7B2E" w:rsidRPr="005C393D" w:rsidRDefault="003C7B2E" w:rsidP="003C7B2E">
                            <w:pPr>
                              <w:ind w:left="1440"/>
                              <w:rPr>
                                <w:lang w:val="en-US" w:eastAsia="zh-CN"/>
                              </w:rPr>
                            </w:pPr>
                            <w:r w:rsidRPr="005C393D">
                              <w:rPr>
                                <w:lang w:eastAsia="zh-CN"/>
                              </w:rPr>
                              <w:t>Option 1a: UE will keep the tx diversity status unchanged in conformance testing.</w:t>
                            </w:r>
                          </w:p>
                          <w:p w14:paraId="5B7FF7AC" w14:textId="77777777" w:rsidR="003C7B2E" w:rsidRPr="005C393D" w:rsidRDefault="003C7B2E" w:rsidP="003C7B2E">
                            <w:pPr>
                              <w:ind w:left="1440"/>
                              <w:rPr>
                                <w:lang w:val="en-US" w:eastAsia="zh-CN"/>
                              </w:rPr>
                            </w:pPr>
                            <w:r w:rsidRPr="005C393D">
                              <w:rPr>
                                <w:lang w:eastAsia="zh-CN"/>
                              </w:rPr>
                              <w:t>Option 1b: Test mode signalling is implemented to instruct UE to keep TX div status unchanged</w:t>
                            </w:r>
                          </w:p>
                          <w:p w14:paraId="574D649D" w14:textId="77777777" w:rsidR="003C7B2E" w:rsidRPr="005C393D" w:rsidRDefault="003C7B2E" w:rsidP="003C7B2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F19C0CA" w14:textId="77777777" w:rsidR="003C7B2E" w:rsidRPr="001670B1" w:rsidRDefault="003C7B2E" w:rsidP="003C7B2E">
                            <w:pPr>
                              <w:ind w:left="1440"/>
                              <w:rPr>
                                <w:lang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txbxContent>
                      </wps:txbx>
                      <wps:bodyPr rot="0" vert="horz" wrap="square" lIns="91440" tIns="45720" rIns="91440" bIns="45720" anchor="t" anchorCtr="0">
                        <a:noAutofit/>
                      </wps:bodyPr>
                    </wps:wsp>
                  </a:graphicData>
                </a:graphic>
              </wp:inline>
            </w:drawing>
          </mc:Choice>
          <mc:Fallback>
            <w:pict>
              <v:shape w14:anchorId="18029438" id="_x0000_s1028" type="#_x0000_t202" style="width:497pt;height:2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">
                <v:textbox>
                  <w:txbxContent>
                    <w:p w14:paraId="752E5E03" w14:textId="77777777" w:rsidR="003C7B2E" w:rsidRDefault="003C7B2E" w:rsidP="003C7B2E">
                      <w:pPr>
                        <w:pStyle w:val="4"/>
                      </w:pPr>
                      <w:r>
                        <w:t>6</w:t>
                      </w:r>
                      <w:r w:rsidRPr="001C0CC4">
                        <w:t>.</w:t>
                      </w:r>
                      <w:r>
                        <w:t>3</w:t>
                      </w:r>
                      <w:r w:rsidRPr="001C0CC4">
                        <w:t>.</w:t>
                      </w:r>
                      <w:r>
                        <w:t>1</w:t>
                      </w:r>
                      <w:r w:rsidRPr="001C0CC4">
                        <w:t>.1</w:t>
                      </w:r>
                      <w:r w:rsidRPr="001C0CC4">
                        <w:tab/>
                      </w:r>
                      <w:r>
                        <w:rPr>
                          <w:rFonts w:hint="eastAsia"/>
                          <w:lang w:eastAsia="zh-CN"/>
                        </w:rPr>
                        <w:t>A</w:t>
                      </w:r>
                      <w:r>
                        <w:t>greements</w:t>
                      </w:r>
                    </w:p>
                    <w:p w14:paraId="0ED9A12A" w14:textId="77777777" w:rsidR="003C7B2E" w:rsidRDefault="003C7B2E" w:rsidP="003C7B2E">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4E087657" w14:textId="77777777" w:rsidR="003C7B2E" w:rsidRPr="005C393D" w:rsidRDefault="003C7B2E" w:rsidP="003C7B2E">
                      <w:pPr>
                        <w:ind w:firstLine="420"/>
                        <w:rPr>
                          <w:lang w:val="en-US" w:eastAsia="zh-CN"/>
                        </w:rPr>
                      </w:pPr>
                      <w:r w:rsidRPr="005C393D">
                        <w:rPr>
                          <w:lang w:eastAsia="zh-CN"/>
                        </w:rPr>
                        <w:t>Background:  Motivation is to guide how to test requirements that require power changes such as relative power control.</w:t>
                      </w:r>
                    </w:p>
                    <w:p w14:paraId="35B0B648" w14:textId="77777777" w:rsidR="003C7B2E" w:rsidRPr="005C393D" w:rsidRDefault="003C7B2E" w:rsidP="003C7B2E">
                      <w:pPr>
                        <w:ind w:firstLine="420"/>
                        <w:rPr>
                          <w:lang w:val="en-US" w:eastAsia="zh-CN"/>
                        </w:rPr>
                      </w:pPr>
                      <w:r w:rsidRPr="005C393D">
                        <w:rPr>
                          <w:lang w:eastAsia="zh-CN"/>
                        </w:rPr>
                        <w:t>Proposals</w:t>
                      </w:r>
                      <w:r w:rsidRPr="005C393D">
                        <w:rPr>
                          <w:lang w:val="en-US" w:eastAsia="zh-CN"/>
                        </w:rPr>
                        <w:t>:</w:t>
                      </w:r>
                    </w:p>
                    <w:p w14:paraId="574DB75B" w14:textId="77777777" w:rsidR="003C7B2E" w:rsidRPr="005C393D" w:rsidRDefault="003C7B2E" w:rsidP="003C7B2E">
                      <w:pPr>
                        <w:ind w:left="1440"/>
                        <w:rPr>
                          <w:lang w:val="en-US" w:eastAsia="zh-CN"/>
                        </w:rPr>
                      </w:pPr>
                      <w:r w:rsidRPr="005C393D">
                        <w:rPr>
                          <w:lang w:eastAsia="zh-CN"/>
                        </w:rPr>
                        <w:t>Option 1a: UE will keep the tx diversity status unchanged in conformance testing.</w:t>
                      </w:r>
                    </w:p>
                    <w:p w14:paraId="5B7FF7AC" w14:textId="77777777" w:rsidR="003C7B2E" w:rsidRPr="005C393D" w:rsidRDefault="003C7B2E" w:rsidP="003C7B2E">
                      <w:pPr>
                        <w:ind w:left="1440"/>
                        <w:rPr>
                          <w:lang w:val="en-US" w:eastAsia="zh-CN"/>
                        </w:rPr>
                      </w:pPr>
                      <w:r w:rsidRPr="005C393D">
                        <w:rPr>
                          <w:lang w:eastAsia="zh-CN"/>
                        </w:rPr>
                        <w:t>Option 1b: Test mode signalling is implemented to instruct UE to keep TX div status unchanged</w:t>
                      </w:r>
                    </w:p>
                    <w:p w14:paraId="574D649D" w14:textId="77777777" w:rsidR="003C7B2E" w:rsidRPr="005C393D" w:rsidRDefault="003C7B2E" w:rsidP="003C7B2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F19C0CA" w14:textId="77777777" w:rsidR="003C7B2E" w:rsidRPr="001670B1" w:rsidRDefault="003C7B2E" w:rsidP="003C7B2E">
                      <w:pPr>
                        <w:ind w:left="1440"/>
                        <w:rPr>
                          <w:lang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txbxContent>
                </v:textbox>
                <w10:anchorlock/>
              </v:shape>
            </w:pict>
          </mc:Fallback>
        </mc:AlternateContent>
      </w:r>
    </w:p>
    <w:p w14:paraId="20F9154F" w14:textId="77777777" w:rsidR="00CC2158" w:rsidRDefault="00CC2158" w:rsidP="00CC2158">
      <w:pPr>
        <w:pStyle w:val="a5"/>
        <w:rPr>
          <w:rFonts w:cs="Arial"/>
          <w:lang w:eastAsia="zh-CN"/>
        </w:rPr>
      </w:pPr>
    </w:p>
    <w:p w14:paraId="0EB32D5A" w14:textId="77777777" w:rsidR="00CC2158" w:rsidRPr="000F4E43" w:rsidRDefault="00CC2158" w:rsidP="00CC2158">
      <w:pPr>
        <w:spacing w:after="120"/>
        <w:rPr>
          <w:rFonts w:ascii="Arial" w:hAnsi="Arial" w:cs="Arial"/>
          <w:b/>
        </w:rPr>
      </w:pPr>
      <w:r w:rsidRPr="000F4E43">
        <w:rPr>
          <w:rFonts w:ascii="Arial" w:hAnsi="Arial" w:cs="Arial"/>
          <w:b/>
        </w:rPr>
        <w:t>2. Actions:</w:t>
      </w:r>
    </w:p>
    <w:p w14:paraId="0ADF8B46" w14:textId="58B0FBEA" w:rsidR="00CC2158" w:rsidRPr="000F4E43" w:rsidRDefault="00CC2158" w:rsidP="00CC2158">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3C7B2E">
        <w:rPr>
          <w:rFonts w:ascii="Arial" w:hAnsi="Arial" w:cs="Arial"/>
          <w:b/>
        </w:rPr>
        <w:t>5</w:t>
      </w:r>
      <w:r>
        <w:rPr>
          <w:rFonts w:ascii="Arial" w:hAnsi="Arial" w:cs="Arial"/>
          <w:b/>
        </w:rPr>
        <w:t>:</w:t>
      </w:r>
    </w:p>
    <w:p w14:paraId="3CEEAB09" w14:textId="0BE6CDC1" w:rsidR="00CC2158" w:rsidRPr="00C024F9" w:rsidRDefault="00CC2158" w:rsidP="00CC2158">
      <w:pPr>
        <w:spacing w:after="120"/>
        <w:rPr>
          <w:rFonts w:ascii="Arial" w:hAnsi="Arial" w:cs="Arial"/>
        </w:rPr>
      </w:pPr>
      <w:r w:rsidRPr="000F4E43">
        <w:rPr>
          <w:rFonts w:ascii="Arial" w:hAnsi="Arial" w:cs="Arial"/>
          <w:b/>
        </w:rPr>
        <w:t xml:space="preserve">ACTION: </w:t>
      </w:r>
      <w:r w:rsidR="003C7B2E" w:rsidRPr="003C7B2E">
        <w:rPr>
          <w:rFonts w:ascii="Arial" w:hAnsi="Arial" w:cs="Arial"/>
        </w:rPr>
        <w:t>RAN4 would like to ask RAN5 on how to maintian the TxD status during test.</w:t>
      </w:r>
    </w:p>
    <w:p w14:paraId="2B24515C" w14:textId="77777777" w:rsidR="00CC2158" w:rsidRDefault="00CC2158" w:rsidP="00CC2158">
      <w:pPr>
        <w:spacing w:after="120"/>
        <w:ind w:left="993" w:hanging="993"/>
        <w:rPr>
          <w:rFonts w:ascii="Arial" w:hAnsi="Arial" w:cs="Arial"/>
        </w:rPr>
      </w:pPr>
    </w:p>
    <w:p w14:paraId="2B520F23" w14:textId="77777777" w:rsidR="00CC2158" w:rsidRPr="000F4E43" w:rsidRDefault="00CC2158" w:rsidP="00CC2158">
      <w:pPr>
        <w:spacing w:after="120"/>
        <w:ind w:left="993" w:hanging="993"/>
        <w:rPr>
          <w:rFonts w:ascii="Arial" w:hAnsi="Arial" w:cs="Arial"/>
        </w:rPr>
      </w:pPr>
    </w:p>
    <w:p w14:paraId="061B8DF5" w14:textId="77777777" w:rsidR="00CC2158" w:rsidRPr="000F4E43" w:rsidRDefault="00CC2158" w:rsidP="00CC2158">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A21941E" w14:textId="683DB514" w:rsidR="00CC2158" w:rsidRDefault="00CC2158" w:rsidP="00CC2158">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#10</w:t>
      </w:r>
      <w:r w:rsidR="00C32BC3">
        <w:rPr>
          <w:rFonts w:ascii="Arial" w:hAnsi="Arial" w:cs="Arial"/>
          <w:bCs/>
          <w:color w:val="000000"/>
        </w:rPr>
        <w:t>6</w:t>
      </w:r>
      <w:r>
        <w:rPr>
          <w:rFonts w:ascii="Arial" w:hAnsi="Arial" w:cs="Arial"/>
          <w:bCs/>
          <w:color w:val="000000"/>
        </w:rPr>
        <w:t xml:space="preserve">                        </w:t>
      </w:r>
      <w:r w:rsidR="00C32BC3">
        <w:rPr>
          <w:rFonts w:ascii="Arial" w:hAnsi="Arial" w:cs="Arial"/>
          <w:bCs/>
          <w:color w:val="000000"/>
        </w:rPr>
        <w:tab/>
      </w:r>
      <w:r>
        <w:rPr>
          <w:rFonts w:ascii="Arial" w:hAnsi="Arial" w:cs="Arial"/>
          <w:bCs/>
          <w:color w:val="000000"/>
        </w:rPr>
        <w:t xml:space="preserve"> </w:t>
      </w:r>
      <w:r w:rsidR="00C32BC3">
        <w:rPr>
          <w:rFonts w:ascii="Arial" w:hAnsi="Arial" w:cs="Arial"/>
          <w:bCs/>
          <w:color w:val="000000"/>
        </w:rPr>
        <w:t>27 Feb</w:t>
      </w:r>
      <w:r>
        <w:rPr>
          <w:rFonts w:ascii="Arial" w:hAnsi="Arial" w:cs="Arial"/>
          <w:bCs/>
          <w:color w:val="000000"/>
        </w:rPr>
        <w:t>-</w:t>
      </w:r>
      <w:r w:rsidR="00C32BC3">
        <w:rPr>
          <w:rFonts w:ascii="Arial" w:hAnsi="Arial" w:cs="Arial"/>
          <w:bCs/>
          <w:color w:val="000000"/>
        </w:rPr>
        <w:t>03 Mar</w:t>
      </w:r>
      <w:r>
        <w:rPr>
          <w:rFonts w:ascii="Arial" w:hAnsi="Arial" w:cs="Arial"/>
          <w:bCs/>
          <w:color w:val="000000"/>
        </w:rPr>
        <w:t>, 202</w:t>
      </w:r>
      <w:r w:rsidR="00C32BC3">
        <w:rPr>
          <w:rFonts w:ascii="Arial" w:hAnsi="Arial" w:cs="Arial"/>
          <w:bCs/>
          <w:color w:val="000000"/>
        </w:rPr>
        <w:t>2</w:t>
      </w:r>
      <w:r>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00C32BC3">
        <w:rPr>
          <w:rFonts w:ascii="Arial" w:hAnsi="Arial" w:cs="Arial"/>
          <w:bCs/>
          <w:color w:val="000000"/>
        </w:rPr>
        <w:t>Athens, GR</w:t>
      </w:r>
    </w:p>
    <w:p w14:paraId="253C31DF" w14:textId="6C3D7560" w:rsidR="00CC2158" w:rsidRPr="00C2258C" w:rsidRDefault="00CC2158" w:rsidP="00CC2158">
      <w:pPr>
        <w:tabs>
          <w:tab w:val="left" w:pos="5103"/>
        </w:tabs>
        <w:spacing w:after="120"/>
        <w:ind w:left="2268" w:hanging="2268"/>
        <w:jc w:val="both"/>
        <w:rPr>
          <w:rFonts w:eastAsia="宋体"/>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w:t>
      </w:r>
      <w:r w:rsidR="00C32BC3">
        <w:rPr>
          <w:rFonts w:ascii="Arial" w:hAnsi="Arial" w:cs="Arial"/>
          <w:bCs/>
          <w:color w:val="000000"/>
        </w:rPr>
        <w:t>106</w:t>
      </w:r>
      <w:r>
        <w:rPr>
          <w:rFonts w:ascii="Arial" w:hAnsi="Arial" w:cs="Arial"/>
          <w:bCs/>
          <w:color w:val="000000"/>
        </w:rPr>
        <w:t>-</w:t>
      </w:r>
      <w:r w:rsidR="00C32BC3">
        <w:rPr>
          <w:rFonts w:ascii="Arial" w:hAnsi="Arial" w:cs="Arial"/>
          <w:bCs/>
          <w:color w:val="000000"/>
        </w:rPr>
        <w:t>bis-</w:t>
      </w:r>
      <w:r>
        <w:rPr>
          <w:rFonts w:ascii="Arial" w:hAnsi="Arial" w:cs="Arial"/>
          <w:bCs/>
          <w:color w:val="000000"/>
        </w:rPr>
        <w:t xml:space="preserve">e                                 </w:t>
      </w:r>
      <w:r w:rsidR="00C32BC3">
        <w:rPr>
          <w:rFonts w:ascii="Arial" w:hAnsi="Arial" w:cs="Arial"/>
          <w:bCs/>
          <w:color w:val="000000"/>
        </w:rPr>
        <w:tab/>
        <w:t xml:space="preserve">   </w:t>
      </w:r>
      <w:r>
        <w:rPr>
          <w:rFonts w:ascii="Arial" w:hAnsi="Arial" w:cs="Arial"/>
          <w:bCs/>
          <w:color w:val="000000"/>
        </w:rPr>
        <w:t xml:space="preserve"> </w:t>
      </w:r>
      <w:r w:rsidR="00C32BC3">
        <w:rPr>
          <w:rFonts w:ascii="Arial" w:hAnsi="Arial" w:cs="Arial"/>
          <w:bCs/>
          <w:color w:val="000000"/>
        </w:rPr>
        <w:t>17</w:t>
      </w:r>
      <w:r>
        <w:rPr>
          <w:rFonts w:ascii="Arial" w:hAnsi="Arial" w:cs="Arial"/>
          <w:bCs/>
          <w:color w:val="000000"/>
        </w:rPr>
        <w:t>-</w:t>
      </w:r>
      <w:r w:rsidR="00C32BC3">
        <w:rPr>
          <w:rFonts w:ascii="Arial" w:hAnsi="Arial" w:cs="Arial"/>
          <w:bCs/>
          <w:color w:val="000000"/>
        </w:rPr>
        <w:t>26</w:t>
      </w:r>
      <w:r>
        <w:rPr>
          <w:rFonts w:ascii="Arial" w:hAnsi="Arial" w:cs="Arial"/>
          <w:bCs/>
          <w:color w:val="000000"/>
        </w:rPr>
        <w:t xml:space="preserve">, </w:t>
      </w:r>
      <w:r w:rsidR="00C32BC3">
        <w:rPr>
          <w:rFonts w:ascii="Arial" w:hAnsi="Arial" w:cs="Arial"/>
          <w:bCs/>
          <w:color w:val="000000"/>
        </w:rPr>
        <w:t>Apr</w:t>
      </w:r>
      <w:r>
        <w:rPr>
          <w:rFonts w:ascii="Arial" w:hAnsi="Arial" w:cs="Arial"/>
          <w:bCs/>
          <w:color w:val="000000"/>
        </w:rPr>
        <w:t xml:space="preserve">, 2022         </w:t>
      </w:r>
      <w:r w:rsidR="00C32BC3">
        <w:rPr>
          <w:rFonts w:ascii="Arial" w:hAnsi="Arial" w:cs="Arial"/>
          <w:bCs/>
          <w:color w:val="000000"/>
        </w:rPr>
        <w:t xml:space="preserve">                         </w:t>
      </w:r>
      <w:r>
        <w:rPr>
          <w:rFonts w:ascii="Arial" w:hAnsi="Arial" w:cs="Arial"/>
          <w:bCs/>
          <w:color w:val="000000"/>
        </w:rPr>
        <w:t xml:space="preserve"> E-meeting</w:t>
      </w:r>
    </w:p>
    <w:p w14:paraId="1151EBDE" w14:textId="77777777" w:rsidR="00CC2158" w:rsidRPr="006505F4" w:rsidRDefault="00CC2158" w:rsidP="00CC2158">
      <w:pPr>
        <w:pStyle w:val="26"/>
        <w:ind w:leftChars="-10" w:left="264"/>
        <w:rPr>
          <w:rFonts w:eastAsia="宋体"/>
          <w:lang w:eastAsia="zh-CN"/>
        </w:rPr>
      </w:pPr>
    </w:p>
    <w:p w14:paraId="5839E1E7" w14:textId="77777777" w:rsidR="00CC2158" w:rsidRPr="00CC2158" w:rsidRDefault="00CC2158" w:rsidP="00CC2158"/>
    <w:p w14:paraId="69E85B4D" w14:textId="77777777" w:rsidR="00A37AAA" w:rsidRPr="0011344B" w:rsidRDefault="00A37AAA" w:rsidP="00A37AAA">
      <w:pPr>
        <w:textAlignment w:val="auto"/>
        <w:rPr>
          <w:rFonts w:eastAsiaTheme="minorEastAsia" w:cs="Calibri"/>
          <w:sz w:val="22"/>
          <w:szCs w:val="22"/>
          <w:lang w:val="en-US" w:eastAsia="zh-CN"/>
        </w:rPr>
      </w:pPr>
    </w:p>
    <w:sectPr w:rsidR="00A37AAA" w:rsidRPr="0011344B"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E2BCB" w14:textId="77777777" w:rsidR="00200404" w:rsidRDefault="00200404">
      <w:r>
        <w:separator/>
      </w:r>
    </w:p>
  </w:endnote>
  <w:endnote w:type="continuationSeparator" w:id="0">
    <w:p w14:paraId="36269C60" w14:textId="77777777" w:rsidR="00200404" w:rsidRDefault="0020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F420F" w14:textId="77777777" w:rsidR="00200404" w:rsidRDefault="00200404">
      <w:r>
        <w:separator/>
      </w:r>
    </w:p>
  </w:footnote>
  <w:footnote w:type="continuationSeparator" w:id="0">
    <w:p w14:paraId="73A2786B" w14:textId="77777777" w:rsidR="00200404" w:rsidRDefault="00200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44B"/>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0B1"/>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24F"/>
    <w:rsid w:val="001F2AAF"/>
    <w:rsid w:val="001F2B2F"/>
    <w:rsid w:val="001F3A48"/>
    <w:rsid w:val="001F4DFC"/>
    <w:rsid w:val="001F5FDA"/>
    <w:rsid w:val="001F61EF"/>
    <w:rsid w:val="001F6309"/>
    <w:rsid w:val="001F66A1"/>
    <w:rsid w:val="001F6DD2"/>
    <w:rsid w:val="001F73D8"/>
    <w:rsid w:val="001F7935"/>
    <w:rsid w:val="001F7C94"/>
    <w:rsid w:val="0020040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34A3"/>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511"/>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C7B2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27C54"/>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3992"/>
    <w:rsid w:val="00444442"/>
    <w:rsid w:val="004450C3"/>
    <w:rsid w:val="00445DAF"/>
    <w:rsid w:val="00445F1E"/>
    <w:rsid w:val="00446DFA"/>
    <w:rsid w:val="00446ECC"/>
    <w:rsid w:val="00447847"/>
    <w:rsid w:val="004500DC"/>
    <w:rsid w:val="00451AA9"/>
    <w:rsid w:val="00451B58"/>
    <w:rsid w:val="00451BB2"/>
    <w:rsid w:val="00452464"/>
    <w:rsid w:val="00453143"/>
    <w:rsid w:val="00453852"/>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1F3"/>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0EEF"/>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BC3"/>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158"/>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1"/>
    <w:rsid w:val="005B6ECA"/>
    <w:pPr>
      <w:ind w:left="1701" w:hanging="1701"/>
    </w:pPr>
  </w:style>
  <w:style w:type="paragraph" w:styleId="41">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2">
    <w:name w:val="List 4"/>
    <w:basedOn w:val="34"/>
    <w:rsid w:val="005B6ECA"/>
    <w:pPr>
      <w:ind w:left="1418"/>
    </w:pPr>
  </w:style>
  <w:style w:type="paragraph" w:styleId="51">
    <w:name w:val="List 5"/>
    <w:basedOn w:val="42"/>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3">
    <w:name w:val="List Bullet 4"/>
    <w:basedOn w:val="33"/>
    <w:rsid w:val="005B6ECA"/>
    <w:pPr>
      <w:ind w:left="1418"/>
    </w:pPr>
  </w:style>
  <w:style w:type="paragraph" w:styleId="52">
    <w:name w:val="List Bullet 5"/>
    <w:basedOn w:val="43"/>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2"/>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C7B2E"/>
    <w:rPr>
      <w:rFonts w:ascii="Arial" w:eastAsia="Times New Roman" w:hAnsi="Arial"/>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66221-9863-4B46-9A2C-E6719CA8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2425</TotalTime>
  <Pages>4</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41</cp:revision>
  <cp:lastPrinted>2019-08-07T05:09:00Z</cp:lastPrinted>
  <dcterms:created xsi:type="dcterms:W3CDTF">2022-08-03T08:47:00Z</dcterms:created>
  <dcterms:modified xsi:type="dcterms:W3CDTF">2022-11-07T15:12:00Z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